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3A" w:rsidRDefault="001704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Angely Martinez</w:t>
      </w:r>
    </w:p>
    <w:p w:rsidR="00891E25" w:rsidRDefault="00891E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3, 2018</w:t>
      </w:r>
    </w:p>
    <w:p w:rsidR="0042363A" w:rsidRDefault="0042363A">
      <w:pPr>
        <w:spacing w:line="240" w:lineRule="auto"/>
        <w:rPr>
          <w:rFonts w:ascii="Times New Roman" w:eastAsia="Times New Roman" w:hAnsi="Times New Roman" w:cs="Times New Roman"/>
          <w:b/>
          <w:sz w:val="24"/>
          <w:szCs w:val="24"/>
        </w:rPr>
      </w:pPr>
    </w:p>
    <w:p w:rsidR="0042363A" w:rsidRDefault="0042363A">
      <w:pPr>
        <w:spacing w:line="240" w:lineRule="auto"/>
        <w:rPr>
          <w:rFonts w:ascii="Times New Roman" w:eastAsia="Times New Roman" w:hAnsi="Times New Roman" w:cs="Times New Roman"/>
          <w:b/>
          <w:sz w:val="24"/>
          <w:szCs w:val="24"/>
        </w:rPr>
      </w:pPr>
    </w:p>
    <w:p w:rsidR="0042363A" w:rsidRDefault="001704E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Taiwan: Autonomy with Chinese Characteristics? </w:t>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policy problem facing Chinese leaders concerns the status of Taiwan. While the issue has largely remained “on hold” for several decades, China’s rising power, both economically and militarily, make it li</w:t>
      </w:r>
      <w:r>
        <w:rPr>
          <w:rFonts w:ascii="Times New Roman" w:eastAsia="Times New Roman" w:hAnsi="Times New Roman" w:cs="Times New Roman"/>
          <w:sz w:val="24"/>
          <w:szCs w:val="24"/>
        </w:rPr>
        <w:t xml:space="preserve">kely that the issue of Taiwan will be brought to the forefront at some point. For China, reunification of Taiwan is not a matter of if, but when (Xi 2013:21). On the Taiwanese side, the election of an independence-minded president and ruling party means a </w:t>
      </w:r>
      <w:r>
        <w:rPr>
          <w:rFonts w:ascii="Times New Roman" w:eastAsia="Times New Roman" w:hAnsi="Times New Roman" w:cs="Times New Roman"/>
          <w:sz w:val="24"/>
          <w:szCs w:val="24"/>
        </w:rPr>
        <w:t>deviation from the 1992 Consensus, which presents a problem for the Chinese leaders. I identify three choices available to the Chinese leadership: 1) no action,  2) push for a solution akin to “one country, two systems”, or 3) attempt to reunify Taiwan wit</w:t>
      </w:r>
      <w:r>
        <w:rPr>
          <w:rFonts w:ascii="Times New Roman" w:eastAsia="Times New Roman" w:hAnsi="Times New Roman" w:cs="Times New Roman"/>
          <w:sz w:val="24"/>
          <w:szCs w:val="24"/>
        </w:rPr>
        <w:t xml:space="preserve">h the mainland by force, first with diplomatic and economic pressure, and then militarily. I conclude that the </w:t>
      </w:r>
      <w:bookmarkStart w:id="0" w:name="_GoBack"/>
      <w:bookmarkEnd w:id="0"/>
      <w:r>
        <w:rPr>
          <w:rFonts w:ascii="Times New Roman" w:eastAsia="Times New Roman" w:hAnsi="Times New Roman" w:cs="Times New Roman"/>
          <w:sz w:val="24"/>
          <w:szCs w:val="24"/>
        </w:rPr>
        <w:t>first option is unlikely due to China’s rising power and balance in the East Asia region shifting in their favor. While China has enacted diploma</w:t>
      </w:r>
      <w:r>
        <w:rPr>
          <w:rFonts w:ascii="Times New Roman" w:eastAsia="Times New Roman" w:hAnsi="Times New Roman" w:cs="Times New Roman"/>
          <w:sz w:val="24"/>
          <w:szCs w:val="24"/>
        </w:rPr>
        <w:t>tic strategies, such as convincing other states to revoke their recognition of Taiwan, it seems unlikely they will take military action to reunify Taiwan with the mainland. Although China would be capable, the costs of launching an attack on an unwilling p</w:t>
      </w:r>
      <w:r>
        <w:rPr>
          <w:rFonts w:ascii="Times New Roman" w:eastAsia="Times New Roman" w:hAnsi="Times New Roman" w:cs="Times New Roman"/>
          <w:sz w:val="24"/>
          <w:szCs w:val="24"/>
        </w:rPr>
        <w:t xml:space="preserve">opulation would be too high to justify. The most likely choice for the Chinese leadership is to push for a “one country, two systems” solution, similar to Hong Kong. This leaves Taiwan with a high degree of autonomy, while legally recognizing it as a part </w:t>
      </w:r>
      <w:r>
        <w:rPr>
          <w:rFonts w:ascii="Times New Roman" w:eastAsia="Times New Roman" w:hAnsi="Times New Roman" w:cs="Times New Roman"/>
          <w:sz w:val="24"/>
          <w:szCs w:val="24"/>
        </w:rPr>
        <w:t xml:space="preserve">of the PRC.  </w:t>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policy problem in question concerns the status of Taiwan in the long-term. In the short-term, the status-quo of Taiwan having de facto independence is likely to prevail. Underlying the status-quo is the 1992 Consensus, in which both side</w:t>
      </w:r>
      <w:r>
        <w:rPr>
          <w:rFonts w:ascii="Times New Roman" w:eastAsia="Times New Roman" w:hAnsi="Times New Roman" w:cs="Times New Roman"/>
          <w:sz w:val="24"/>
          <w:szCs w:val="24"/>
        </w:rPr>
        <w:t xml:space="preserve">s agreed on a “One China” policy, but with distinct interpretations on what “One China” stands for (Tan 2017). It allowed </w:t>
      </w:r>
      <w:r>
        <w:rPr>
          <w:rFonts w:ascii="Times New Roman" w:eastAsia="Times New Roman" w:hAnsi="Times New Roman" w:cs="Times New Roman"/>
          <w:sz w:val="24"/>
          <w:szCs w:val="24"/>
        </w:rPr>
        <w:lastRenderedPageBreak/>
        <w:t>both sides to acknowledge that long-standing political problems existed, but with the promise that constructive dialogue would continu</w:t>
      </w:r>
      <w:r>
        <w:rPr>
          <w:rFonts w:ascii="Times New Roman" w:eastAsia="Times New Roman" w:hAnsi="Times New Roman" w:cs="Times New Roman"/>
          <w:sz w:val="24"/>
          <w:szCs w:val="24"/>
        </w:rPr>
        <w:t xml:space="preserve">e on other cross-Strait issues. While the 1992 Consensus once served as a way to decrease mistrust and overt hostility, the situation has changed with the election of Taiwan’s new president Tsai </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-wen. She hails from the Democratic Progressive Party (DPP</w:t>
      </w:r>
      <w:r>
        <w:rPr>
          <w:rFonts w:ascii="Times New Roman" w:eastAsia="Times New Roman" w:hAnsi="Times New Roman" w:cs="Times New Roman"/>
          <w:sz w:val="24"/>
          <w:szCs w:val="24"/>
        </w:rPr>
        <w:t>) , a pro-independence party. In addition, the new president has not stated support for the 1992 Consensus, and China has refused to continue dialogue without it as a backdrop. What was once considered a breakthrough has now led to an impasse in cross-stra</w:t>
      </w:r>
      <w:r>
        <w:rPr>
          <w:rFonts w:ascii="Times New Roman" w:eastAsia="Times New Roman" w:hAnsi="Times New Roman" w:cs="Times New Roman"/>
          <w:sz w:val="24"/>
          <w:szCs w:val="24"/>
        </w:rPr>
        <w:t xml:space="preserve">it relations (Tan 2017). </w:t>
      </w:r>
    </w:p>
    <w:p w:rsidR="0042363A" w:rsidRDefault="001704E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Choices for Chinese Leaders</w:t>
      </w:r>
    </w:p>
    <w:p w:rsidR="0042363A" w:rsidRDefault="001704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identify three broad choices that the Chinese leadership has at its disposal: do nothing, push for a solution akin to Hong Kong’s “one country, two systems”, or take aggressive action to reunify Taiwa</w:t>
      </w:r>
      <w:r>
        <w:rPr>
          <w:rFonts w:ascii="Times New Roman" w:eastAsia="Times New Roman" w:hAnsi="Times New Roman" w:cs="Times New Roman"/>
          <w:sz w:val="24"/>
          <w:szCs w:val="24"/>
        </w:rPr>
        <w:t xml:space="preserve">n with mainland China. </w:t>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Taking no action is not a likely choice for a rising China with a growing economy and military. It is a matter of Chinese national pride for Taiwan to be reunified with the mainland. Allowing the issue to go unchecked could pave th</w:t>
      </w:r>
      <w:r>
        <w:rPr>
          <w:rFonts w:ascii="Times New Roman" w:eastAsia="Times New Roman" w:hAnsi="Times New Roman" w:cs="Times New Roman"/>
          <w:sz w:val="24"/>
          <w:szCs w:val="24"/>
        </w:rPr>
        <w:t>e way for a more robust pro-independence movement on the island, which elected a pro-independence candidate in 2016. Already, a seventy percent of the population under 40 see themselves as exclusively Taiwanese (Chen et al. 2017). Additionally, more than s</w:t>
      </w:r>
      <w:r>
        <w:rPr>
          <w:rFonts w:ascii="Times New Roman" w:eastAsia="Times New Roman" w:hAnsi="Times New Roman" w:cs="Times New Roman"/>
          <w:sz w:val="24"/>
          <w:szCs w:val="24"/>
        </w:rPr>
        <w:t>eventy percent of Taiwanese see Taiwan as an independent country, the Republic of China (ROC) (Chen et al. 2017). No response by Chinese leaders could allow the pro-independence movement to grow more robust.</w:t>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choice available to Chinese leaders wou</w:t>
      </w:r>
      <w:r>
        <w:rPr>
          <w:rFonts w:ascii="Times New Roman" w:eastAsia="Times New Roman" w:hAnsi="Times New Roman" w:cs="Times New Roman"/>
          <w:sz w:val="24"/>
          <w:szCs w:val="24"/>
        </w:rPr>
        <w:t xml:space="preserve">ld be to use coercion or force, either diplomatically, economically, or militarily, to reunify Taiwan with the mainland. If we follow the logic of offensive realism, China’s superior capabilities are more than enough to compel </w:t>
      </w:r>
      <w:r>
        <w:rPr>
          <w:rFonts w:ascii="Times New Roman" w:eastAsia="Times New Roman" w:hAnsi="Times New Roman" w:cs="Times New Roman"/>
          <w:sz w:val="24"/>
          <w:szCs w:val="24"/>
        </w:rPr>
        <w:lastRenderedPageBreak/>
        <w:t>Taiwan to China’s will (Mears</w:t>
      </w:r>
      <w:r>
        <w:rPr>
          <w:rFonts w:ascii="Times New Roman" w:eastAsia="Times New Roman" w:hAnsi="Times New Roman" w:cs="Times New Roman"/>
          <w:sz w:val="24"/>
          <w:szCs w:val="24"/>
        </w:rPr>
        <w:t>heimer 2014). After all, as the famous line in the Melian Dialogue goes,    “The strong do what they can and the weak suffer what they must”. Already, China’s opening of new air routes near Taiwan has led to a significant cooling in the relationship betwee</w:t>
      </w:r>
      <w:r>
        <w:rPr>
          <w:rFonts w:ascii="Times New Roman" w:eastAsia="Times New Roman" w:hAnsi="Times New Roman" w:cs="Times New Roman"/>
          <w:sz w:val="24"/>
          <w:szCs w:val="24"/>
        </w:rPr>
        <w:t>n the two. The opening of the air routes was done without Taiwan’s approval, and Taiwan’s Mainland Affairs Council has said this dispute will shape future ties with China (Yu 2018). This is further evidence of a deteriorating relationship since the pro-ind</w:t>
      </w:r>
      <w:r>
        <w:rPr>
          <w:rFonts w:ascii="Times New Roman" w:eastAsia="Times New Roman" w:hAnsi="Times New Roman" w:cs="Times New Roman"/>
          <w:sz w:val="24"/>
          <w:szCs w:val="24"/>
        </w:rPr>
        <w:t xml:space="preserve">ependence candidate Tsai </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-wen and her party, the DPP, took office in 2016. China has put diplomatic pressure on Taiwan by convincing states that recognize Taiwan as an independent country to revoke their stance. In December 2016, Sao Tome and Principe r</w:t>
      </w:r>
      <w:r>
        <w:rPr>
          <w:rFonts w:ascii="Times New Roman" w:eastAsia="Times New Roman" w:hAnsi="Times New Roman" w:cs="Times New Roman"/>
          <w:sz w:val="24"/>
          <w:szCs w:val="24"/>
        </w:rPr>
        <w:t xml:space="preserve">evoked recognition of Taiwan, and in March 2017, Gambia followed suit (Blanchard 2017). </w:t>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Despite this, more substantial force, such as military action, is unlikely due to the high costs of invading Taiwan. Despite the rhetoric, China-Taiwan relations have</w:t>
      </w:r>
      <w:r>
        <w:rPr>
          <w:rFonts w:ascii="Times New Roman" w:eastAsia="Times New Roman" w:hAnsi="Times New Roman" w:cs="Times New Roman"/>
          <w:sz w:val="24"/>
          <w:szCs w:val="24"/>
        </w:rPr>
        <w:t xml:space="preserve"> been relatively stable since 1971, when the PRC became the recognized government of China by the majority of states and the United Nations. Military action would be a drastic departure from the status quo. In addition to the costs of invading an unwilling</w:t>
      </w:r>
      <w:r>
        <w:rPr>
          <w:rFonts w:ascii="Times New Roman" w:eastAsia="Times New Roman" w:hAnsi="Times New Roman" w:cs="Times New Roman"/>
          <w:sz w:val="24"/>
          <w:szCs w:val="24"/>
        </w:rPr>
        <w:t xml:space="preserve"> population, China is unlikely to make the choice of military action when the United States shares an alliance with Taiwan. The strength of this alliance can be debated, but China will not want to invite a great power struggle to their region. </w:t>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third op</w:t>
      </w:r>
      <w:r>
        <w:rPr>
          <w:rFonts w:ascii="Times New Roman" w:eastAsia="Times New Roman" w:hAnsi="Times New Roman" w:cs="Times New Roman"/>
          <w:sz w:val="24"/>
          <w:szCs w:val="24"/>
        </w:rPr>
        <w:t>tion available to Chinese leaders is to push for “one country, two systems”, which would have Taiwan be a special administrative region, much like Hong Kong and Macau (Bush 2013). While there is little support for this solution in Taiwan, this option is pr</w:t>
      </w:r>
      <w:r>
        <w:rPr>
          <w:rFonts w:ascii="Times New Roman" w:eastAsia="Times New Roman" w:hAnsi="Times New Roman" w:cs="Times New Roman"/>
          <w:sz w:val="24"/>
          <w:szCs w:val="24"/>
        </w:rPr>
        <w:t>eferable to a more aggressive alternative. For China, this would allow them to claim Taiwan as part of the PRC, while leaving most of Taiwan’s democratic institutions intact, at least at first.  In his speech to the 19th Party Congress, Chinese President X</w:t>
      </w:r>
      <w:r>
        <w:rPr>
          <w:rFonts w:ascii="Times New Roman" w:eastAsia="Times New Roman" w:hAnsi="Times New Roman" w:cs="Times New Roman"/>
          <w:sz w:val="24"/>
          <w:szCs w:val="24"/>
        </w:rPr>
        <w:t xml:space="preserve">i Jinping gave comments regarding </w:t>
      </w:r>
      <w:r>
        <w:rPr>
          <w:rFonts w:ascii="Times New Roman" w:eastAsia="Times New Roman" w:hAnsi="Times New Roman" w:cs="Times New Roman"/>
          <w:sz w:val="24"/>
          <w:szCs w:val="24"/>
        </w:rPr>
        <w:lastRenderedPageBreak/>
        <w:t>Taiwan. They centered around China’s actions toward Taiwan and  returning to the 1992 Consensus (Paal 2017). While China has increased pressure on Taiwan, it has done so to return to the previous status-quo, and not in a b</w:t>
      </w:r>
      <w:r>
        <w:rPr>
          <w:rFonts w:ascii="Times New Roman" w:eastAsia="Times New Roman" w:hAnsi="Times New Roman" w:cs="Times New Roman"/>
          <w:sz w:val="24"/>
          <w:szCs w:val="24"/>
        </w:rPr>
        <w:t>id to reunify. According to Xi, “We have responded as appropriate to the political developments in Taiwan, resolutely opposed and deterred separatist elements advocating ‘Taiwan independence’, and vigorously safeguarded peace and stability in the Taiwan St</w:t>
      </w:r>
      <w:r>
        <w:rPr>
          <w:rFonts w:ascii="Times New Roman" w:eastAsia="Times New Roman" w:hAnsi="Times New Roman" w:cs="Times New Roman"/>
          <w:sz w:val="24"/>
          <w:szCs w:val="24"/>
        </w:rPr>
        <w:t>raits” (Xi 2013:5).</w:t>
      </w:r>
    </w:p>
    <w:p w:rsidR="0042363A" w:rsidRDefault="001704E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What is likely to happen?</w:t>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the short term, little is likely to change. China wants to return to the 1992 Consensus as a backdrop and status-quo. In the long-term, Chinese leadership has choices to make regarding the issue</w:t>
      </w:r>
      <w:r>
        <w:rPr>
          <w:rFonts w:ascii="Times New Roman" w:eastAsia="Times New Roman" w:hAnsi="Times New Roman" w:cs="Times New Roman"/>
          <w:sz w:val="24"/>
          <w:szCs w:val="24"/>
        </w:rPr>
        <w:t xml:space="preserve"> of Taiwan. The most likely choice is for China to push for “one country, two systems” for Taiwan. It would allow for a high degree of autonomy, while legally recognizing Taiwan as a part of China. This choice benefits China, but does not carry the same co</w:t>
      </w:r>
      <w:r>
        <w:rPr>
          <w:rFonts w:ascii="Times New Roman" w:eastAsia="Times New Roman" w:hAnsi="Times New Roman" w:cs="Times New Roman"/>
          <w:sz w:val="24"/>
          <w:szCs w:val="24"/>
        </w:rPr>
        <w:t xml:space="preserve">sts of trying to reunify Taiwan by force. </w:t>
      </w:r>
    </w:p>
    <w:p w:rsidR="0042363A" w:rsidRDefault="0042363A">
      <w:pPr>
        <w:spacing w:line="480" w:lineRule="auto"/>
        <w:rPr>
          <w:rFonts w:ascii="Times New Roman" w:eastAsia="Times New Roman" w:hAnsi="Times New Roman" w:cs="Times New Roman"/>
          <w:sz w:val="24"/>
          <w:szCs w:val="24"/>
        </w:rPr>
      </w:pPr>
    </w:p>
    <w:p w:rsidR="0042363A" w:rsidRDefault="0042363A">
      <w:pPr>
        <w:spacing w:line="480" w:lineRule="auto"/>
        <w:rPr>
          <w:rFonts w:ascii="Times New Roman" w:eastAsia="Times New Roman" w:hAnsi="Times New Roman" w:cs="Times New Roman"/>
          <w:sz w:val="24"/>
          <w:szCs w:val="24"/>
        </w:rPr>
      </w:pPr>
    </w:p>
    <w:p w:rsidR="0042363A" w:rsidRDefault="0042363A">
      <w:pPr>
        <w:spacing w:line="480" w:lineRule="auto"/>
        <w:rPr>
          <w:rFonts w:ascii="Times New Roman" w:eastAsia="Times New Roman" w:hAnsi="Times New Roman" w:cs="Times New Roman"/>
          <w:sz w:val="24"/>
          <w:szCs w:val="24"/>
        </w:rPr>
      </w:pPr>
    </w:p>
    <w:p w:rsidR="00891E25" w:rsidRDefault="00891E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2363A" w:rsidRDefault="001704E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Blanchard, Ben. 2017. “China Says Taiwan Has ‘no Future’ Diplomatically.” Reuters. March 8, 2017.</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Bush, Richard C. 2013. “Facing Mainland China: Taiwan’s Future Challenges.” Brookings. April 10, 201</w:t>
      </w:r>
      <w:r>
        <w:rPr>
          <w:rFonts w:ascii="Times New Roman" w:eastAsia="Times New Roman" w:hAnsi="Times New Roman" w:cs="Times New Roman"/>
          <w:sz w:val="24"/>
          <w:szCs w:val="24"/>
        </w:rPr>
        <w:t>3.</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Fang-Yu, Wei-ting Yen, Austin </w:t>
      </w:r>
      <w:proofErr w:type="spellStart"/>
      <w:r>
        <w:rPr>
          <w:rFonts w:ascii="Times New Roman" w:eastAsia="Times New Roman" w:hAnsi="Times New Roman" w:cs="Times New Roman"/>
          <w:sz w:val="24"/>
          <w:szCs w:val="24"/>
        </w:rPr>
        <w:t>Horng-en</w:t>
      </w:r>
      <w:proofErr w:type="spellEnd"/>
      <w:r>
        <w:rPr>
          <w:rFonts w:ascii="Times New Roman" w:eastAsia="Times New Roman" w:hAnsi="Times New Roman" w:cs="Times New Roman"/>
          <w:sz w:val="24"/>
          <w:szCs w:val="24"/>
        </w:rPr>
        <w:t xml:space="preserve">, and Brian </w:t>
      </w:r>
      <w:proofErr w:type="spellStart"/>
      <w:r>
        <w:rPr>
          <w:rFonts w:ascii="Times New Roman" w:eastAsia="Times New Roman" w:hAnsi="Times New Roman" w:cs="Times New Roman"/>
          <w:sz w:val="24"/>
          <w:szCs w:val="24"/>
        </w:rPr>
        <w:t>Hioe</w:t>
      </w:r>
      <w:proofErr w:type="spellEnd"/>
      <w:r>
        <w:rPr>
          <w:rFonts w:ascii="Times New Roman" w:eastAsia="Times New Roman" w:hAnsi="Times New Roman" w:cs="Times New Roman"/>
          <w:sz w:val="24"/>
          <w:szCs w:val="24"/>
        </w:rPr>
        <w:t>. 2017. “The Taiwanese See Themselves as Taiwanese, Not as Chinese.” Monkey Cage. January 2, 2017.</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Mearsheimer, John. 2014. “Say Goodbye to Taiwan.” Taipei, March.</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Paal, Douglas. 2017. “Taiwan, China, and the Future of U.S. Policy in Asia.” October 2017.</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Tan, Shining. 2017. “Time to Shelve the 1992 Consensus.” The Diplomat. December 12, 2017.</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Xi, Jinping. 2013. “The China Dream.” March 17.</w:t>
      </w:r>
    </w:p>
    <w:p w:rsidR="0042363A" w:rsidRDefault="001704EB">
      <w:pPr>
        <w:spacing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Yu, Jess Macy. 2018. “Taiwa</w:t>
      </w:r>
      <w:r>
        <w:rPr>
          <w:rFonts w:ascii="Times New Roman" w:eastAsia="Times New Roman" w:hAnsi="Times New Roman" w:cs="Times New Roman"/>
          <w:sz w:val="24"/>
          <w:szCs w:val="24"/>
        </w:rPr>
        <w:t>n Says China Air Route Dispute Will Determine Future Ties.” Reuters. January 31, 2018.</w:t>
      </w:r>
    </w:p>
    <w:p w:rsidR="0042363A" w:rsidRDefault="0042363A">
      <w:pPr>
        <w:spacing w:line="480" w:lineRule="auto"/>
        <w:rPr>
          <w:rFonts w:ascii="Times New Roman" w:eastAsia="Times New Roman" w:hAnsi="Times New Roman" w:cs="Times New Roman"/>
          <w:sz w:val="24"/>
          <w:szCs w:val="24"/>
        </w:rPr>
      </w:pPr>
    </w:p>
    <w:p w:rsidR="0042363A" w:rsidRDefault="001704E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363A" w:rsidRDefault="001704E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363A" w:rsidRDefault="0042363A">
      <w:pPr>
        <w:spacing w:line="240" w:lineRule="auto"/>
        <w:rPr>
          <w:rFonts w:ascii="Times New Roman" w:eastAsia="Times New Roman" w:hAnsi="Times New Roman" w:cs="Times New Roman"/>
          <w:sz w:val="24"/>
          <w:szCs w:val="24"/>
        </w:rPr>
      </w:pPr>
    </w:p>
    <w:p w:rsidR="0042363A" w:rsidRDefault="0042363A">
      <w:pPr>
        <w:pBdr>
          <w:top w:val="nil"/>
          <w:left w:val="nil"/>
          <w:bottom w:val="nil"/>
          <w:right w:val="nil"/>
          <w:between w:val="nil"/>
        </w:pBdr>
        <w:spacing w:line="480" w:lineRule="auto"/>
        <w:rPr>
          <w:rFonts w:ascii="Times New Roman" w:eastAsia="Times New Roman" w:hAnsi="Times New Roman" w:cs="Times New Roman"/>
          <w:sz w:val="24"/>
          <w:szCs w:val="24"/>
        </w:rPr>
      </w:pPr>
    </w:p>
    <w:p w:rsidR="0042363A" w:rsidRDefault="0042363A">
      <w:pPr>
        <w:spacing w:line="240" w:lineRule="auto"/>
        <w:ind w:left="720"/>
        <w:rPr>
          <w:rFonts w:ascii="Times New Roman" w:eastAsia="Times New Roman" w:hAnsi="Times New Roman" w:cs="Times New Roman"/>
          <w:sz w:val="24"/>
          <w:szCs w:val="24"/>
        </w:rPr>
      </w:pPr>
    </w:p>
    <w:p w:rsidR="0042363A" w:rsidRDefault="0042363A">
      <w:pPr>
        <w:spacing w:line="480" w:lineRule="auto"/>
        <w:rPr>
          <w:rFonts w:ascii="Times New Roman" w:eastAsia="Times New Roman" w:hAnsi="Times New Roman" w:cs="Times New Roman"/>
          <w:sz w:val="24"/>
          <w:szCs w:val="24"/>
        </w:rPr>
      </w:pPr>
    </w:p>
    <w:p w:rsidR="0042363A" w:rsidRDefault="0042363A">
      <w:pPr>
        <w:spacing w:line="480" w:lineRule="auto"/>
        <w:jc w:val="center"/>
        <w:rPr>
          <w:rFonts w:ascii="Times New Roman" w:eastAsia="Times New Roman" w:hAnsi="Times New Roman" w:cs="Times New Roman"/>
          <w:sz w:val="24"/>
          <w:szCs w:val="24"/>
        </w:rPr>
      </w:pPr>
    </w:p>
    <w:sectPr w:rsidR="004236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4EB" w:rsidRDefault="001704EB" w:rsidP="00F55450">
      <w:pPr>
        <w:spacing w:line="240" w:lineRule="auto"/>
      </w:pPr>
      <w:r>
        <w:separator/>
      </w:r>
    </w:p>
  </w:endnote>
  <w:endnote w:type="continuationSeparator" w:id="0">
    <w:p w:rsidR="001704EB" w:rsidRDefault="001704EB" w:rsidP="00F55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50" w:rsidRDefault="00F55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50" w:rsidRDefault="00F55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50" w:rsidRDefault="00F5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4EB" w:rsidRDefault="001704EB" w:rsidP="00F55450">
      <w:pPr>
        <w:spacing w:line="240" w:lineRule="auto"/>
      </w:pPr>
      <w:r>
        <w:separator/>
      </w:r>
    </w:p>
  </w:footnote>
  <w:footnote w:type="continuationSeparator" w:id="0">
    <w:p w:rsidR="001704EB" w:rsidRDefault="001704EB" w:rsidP="00F55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50" w:rsidRDefault="001704EB">
    <w:pPr>
      <w:pStyle w:val="Header"/>
    </w:pPr>
    <w:r>
      <w:rPr>
        <w:noProof/>
      </w:rPr>
      <w:pict w14:anchorId="4BDFE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58740" o:spid="_x0000_s1027" type="#_x0000_t136" alt="" style="position:absolute;margin-left:0;margin-top:0;width:467.95pt;height:66.8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O NOT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50" w:rsidRDefault="001704EB">
    <w:pPr>
      <w:pStyle w:val="Header"/>
    </w:pPr>
    <w:r>
      <w:rPr>
        <w:noProof/>
      </w:rPr>
      <w:pict w14:anchorId="54F60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58741" o:spid="_x0000_s1026" type="#_x0000_t136" alt="" style="position:absolute;margin-left:0;margin-top:0;width:467.95pt;height:66.8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O NOT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50" w:rsidRDefault="001704EB">
    <w:pPr>
      <w:pStyle w:val="Header"/>
    </w:pPr>
    <w:r>
      <w:rPr>
        <w:noProof/>
      </w:rPr>
      <w:pict w14:anchorId="141A3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58739" o:spid="_x0000_s1025" type="#_x0000_t136" alt="" style="position:absolute;margin-left:0;margin-top:0;width:467.95pt;height:66.8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O NOT COP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3A"/>
    <w:rsid w:val="001704EB"/>
    <w:rsid w:val="0042363A"/>
    <w:rsid w:val="00891E25"/>
    <w:rsid w:val="00F5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8496F"/>
  <w15:docId w15:val="{08BB1C24-8F43-C442-A032-C6529DB7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5450"/>
    <w:pPr>
      <w:tabs>
        <w:tab w:val="center" w:pos="4680"/>
        <w:tab w:val="right" w:pos="9360"/>
      </w:tabs>
      <w:spacing w:line="240" w:lineRule="auto"/>
    </w:pPr>
  </w:style>
  <w:style w:type="character" w:customStyle="1" w:styleId="HeaderChar">
    <w:name w:val="Header Char"/>
    <w:basedOn w:val="DefaultParagraphFont"/>
    <w:link w:val="Header"/>
    <w:uiPriority w:val="99"/>
    <w:rsid w:val="00F55450"/>
  </w:style>
  <w:style w:type="paragraph" w:styleId="Footer">
    <w:name w:val="footer"/>
    <w:basedOn w:val="Normal"/>
    <w:link w:val="FooterChar"/>
    <w:uiPriority w:val="99"/>
    <w:unhideWhenUsed/>
    <w:rsid w:val="00F55450"/>
    <w:pPr>
      <w:tabs>
        <w:tab w:val="center" w:pos="4680"/>
        <w:tab w:val="right" w:pos="9360"/>
      </w:tabs>
      <w:spacing w:line="240" w:lineRule="auto"/>
    </w:pPr>
  </w:style>
  <w:style w:type="character" w:customStyle="1" w:styleId="FooterChar">
    <w:name w:val="Footer Char"/>
    <w:basedOn w:val="DefaultParagraphFont"/>
    <w:link w:val="Footer"/>
    <w:uiPriority w:val="99"/>
    <w:rsid w:val="00F5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6F62-AF70-FB48-AF98-F514D3B3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Angely Milagros Martinez</cp:lastModifiedBy>
  <cp:revision>2</cp:revision>
  <dcterms:created xsi:type="dcterms:W3CDTF">2018-12-02T04:32:00Z</dcterms:created>
  <dcterms:modified xsi:type="dcterms:W3CDTF">2018-12-02T04:32:00Z</dcterms:modified>
</cp:coreProperties>
</file>